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F9" w:rsidRPr="009938F9" w:rsidRDefault="009938F9" w:rsidP="009938F9">
      <w:pPr>
        <w:rPr>
          <w:b/>
          <w:bCs/>
        </w:rPr>
      </w:pPr>
      <w:r w:rsidRPr="009938F9">
        <w:rPr>
          <w:b/>
          <w:bCs/>
        </w:rPr>
        <w:t>Stærk smertestillende medicin (ATC-kode N02A):</w:t>
      </w:r>
    </w:p>
    <w:p w:rsidR="009938F9" w:rsidRPr="009938F9" w:rsidRDefault="009938F9" w:rsidP="009938F9">
      <w:r w:rsidRPr="009938F9">
        <w:t>Det er vurderingen, at det ikke vil være muligt at opnå en stabil døgndækkende smertebehandling med</w:t>
      </w:r>
      <w:r>
        <w:t xml:space="preserve"> </w:t>
      </w:r>
      <w:r w:rsidRPr="009938F9">
        <w:t xml:space="preserve">kortvirkende </w:t>
      </w:r>
      <w:proofErr w:type="spellStart"/>
      <w:r w:rsidRPr="009938F9">
        <w:t>opioider</w:t>
      </w:r>
      <w:proofErr w:type="spellEnd"/>
      <w:r w:rsidRPr="009938F9">
        <w:t xml:space="preserve">, også selvom disse tages som fast intervaldosis. Derfor vil Sundhedsstyrelsen </w:t>
      </w:r>
      <w:r>
        <w:t>s</w:t>
      </w:r>
      <w:r w:rsidRPr="009938F9">
        <w:t>ædvanligvis</w:t>
      </w:r>
      <w:r>
        <w:t xml:space="preserve"> </w:t>
      </w:r>
      <w:r w:rsidRPr="009938F9">
        <w:t xml:space="preserve">ikke kunne anbefale kørekort, når patienten kun får kortvirkende </w:t>
      </w:r>
      <w:proofErr w:type="spellStart"/>
      <w:r w:rsidRPr="009938F9">
        <w:t>opioider</w:t>
      </w:r>
      <w:proofErr w:type="spellEnd"/>
      <w:r w:rsidRPr="009938F9">
        <w:t>.</w:t>
      </w:r>
    </w:p>
    <w:p w:rsidR="009938F9" w:rsidRPr="009938F9" w:rsidRDefault="009938F9" w:rsidP="009938F9">
      <w:r w:rsidRPr="009938F9">
        <w:t>Tages midlerne kun som en enkelt dosis, undtagelsesvist og i særlige situationer, anbefales det, at der</w:t>
      </w:r>
      <w:r>
        <w:t xml:space="preserve"> </w:t>
      </w:r>
      <w:r w:rsidRPr="009938F9">
        <w:t>ikke føres motorkøretøj i tiden efter indtagelsen, under hensyntagen til halveringstiden for det pågældende</w:t>
      </w:r>
      <w:r>
        <w:t xml:space="preserve"> </w:t>
      </w:r>
      <w:r w:rsidRPr="009938F9">
        <w:t>præparat og den individuelle påvirkning.</w:t>
      </w:r>
    </w:p>
    <w:p w:rsidR="009938F9" w:rsidRPr="009938F9" w:rsidRDefault="009938F9" w:rsidP="009938F9">
      <w:r w:rsidRPr="009938F9">
        <w:t>Sundhedsstyrelsen vil sædvanligvis ikke anbefale kørekort ved behandling med korttidsvirkende præparater</w:t>
      </w:r>
      <w:r>
        <w:t xml:space="preserve"> </w:t>
      </w:r>
      <w:r w:rsidRPr="009938F9">
        <w:t>som fx (listen er ikke udtømmende):</w:t>
      </w:r>
    </w:p>
    <w:p w:rsidR="009938F9" w:rsidRPr="009938F9" w:rsidRDefault="009938F9" w:rsidP="009938F9">
      <w:r w:rsidRPr="009938F9">
        <w:t xml:space="preserve">– </w:t>
      </w:r>
      <w:proofErr w:type="spellStart"/>
      <w:r w:rsidRPr="009938F9">
        <w:t>Ketogan</w:t>
      </w:r>
      <w:proofErr w:type="spellEnd"/>
      <w:r w:rsidRPr="009938F9">
        <w:t xml:space="preserve"> (findes ikke som depotpræparat).</w:t>
      </w:r>
    </w:p>
    <w:p w:rsidR="009938F9" w:rsidRPr="009938F9" w:rsidRDefault="009938F9" w:rsidP="009938F9">
      <w:pPr>
        <w:rPr>
          <w:lang w:val="en-US"/>
        </w:rPr>
      </w:pPr>
      <w:r w:rsidRPr="009938F9">
        <w:rPr>
          <w:lang w:val="en-US"/>
        </w:rPr>
        <w:t xml:space="preserve">– </w:t>
      </w:r>
      <w:proofErr w:type="spellStart"/>
      <w:r w:rsidRPr="009938F9">
        <w:rPr>
          <w:lang w:val="en-US"/>
        </w:rPr>
        <w:t>Hydromorphon</w:t>
      </w:r>
      <w:proofErr w:type="spellEnd"/>
      <w:r w:rsidRPr="009938F9">
        <w:rPr>
          <w:lang w:val="en-US"/>
        </w:rPr>
        <w:t xml:space="preserve"> (</w:t>
      </w:r>
      <w:proofErr w:type="spellStart"/>
      <w:r w:rsidRPr="009938F9">
        <w:rPr>
          <w:lang w:val="en-US"/>
        </w:rPr>
        <w:t>Palladon</w:t>
      </w:r>
      <w:proofErr w:type="spellEnd"/>
      <w:r w:rsidRPr="009938F9">
        <w:rPr>
          <w:lang w:val="en-US"/>
        </w:rPr>
        <w:t xml:space="preserve">) – </w:t>
      </w:r>
      <w:proofErr w:type="spellStart"/>
      <w:r w:rsidRPr="009938F9">
        <w:rPr>
          <w:lang w:val="en-US"/>
        </w:rPr>
        <w:t>som</w:t>
      </w:r>
      <w:proofErr w:type="spellEnd"/>
      <w:r w:rsidRPr="009938F9">
        <w:rPr>
          <w:lang w:val="en-US"/>
        </w:rPr>
        <w:t xml:space="preserve"> instant release.</w:t>
      </w:r>
    </w:p>
    <w:p w:rsidR="009938F9" w:rsidRPr="009938F9" w:rsidRDefault="009938F9" w:rsidP="009938F9">
      <w:r w:rsidRPr="009938F9">
        <w:t xml:space="preserve">– </w:t>
      </w:r>
      <w:proofErr w:type="spellStart"/>
      <w:r w:rsidRPr="009938F9">
        <w:t>Fentanyl</w:t>
      </w:r>
      <w:proofErr w:type="spellEnd"/>
      <w:r w:rsidRPr="009938F9">
        <w:t xml:space="preserve"> - andre administrationsformer end plaster.</w:t>
      </w:r>
    </w:p>
    <w:p w:rsidR="009938F9" w:rsidRPr="009938F9" w:rsidRDefault="009938F9" w:rsidP="009938F9">
      <w:r w:rsidRPr="009938F9">
        <w:t xml:space="preserve">– Morfin (bortset fra depotmorfin fx </w:t>
      </w:r>
      <w:proofErr w:type="spellStart"/>
      <w:r w:rsidRPr="009938F9">
        <w:t>Contalgin</w:t>
      </w:r>
      <w:proofErr w:type="spellEnd"/>
      <w:r w:rsidRPr="009938F9">
        <w:t>).</w:t>
      </w:r>
    </w:p>
    <w:p w:rsidR="009938F9" w:rsidRPr="009938F9" w:rsidRDefault="009938F9" w:rsidP="009938F9">
      <w:r w:rsidRPr="009938F9">
        <w:t xml:space="preserve">– </w:t>
      </w:r>
      <w:proofErr w:type="spellStart"/>
      <w:r w:rsidRPr="009938F9">
        <w:t>Oxycodon</w:t>
      </w:r>
      <w:proofErr w:type="spellEnd"/>
      <w:r w:rsidRPr="009938F9">
        <w:t xml:space="preserve"> (bortset fra depotpræparatet </w:t>
      </w:r>
      <w:proofErr w:type="spellStart"/>
      <w:r w:rsidRPr="009938F9">
        <w:t>Oxycontin</w:t>
      </w:r>
      <w:proofErr w:type="spellEnd"/>
      <w:r w:rsidRPr="009938F9">
        <w:t>).</w:t>
      </w:r>
    </w:p>
    <w:p w:rsidR="009938F9" w:rsidRPr="009938F9" w:rsidRDefault="009938F9" w:rsidP="009938F9">
      <w:r w:rsidRPr="009938F9">
        <w:t xml:space="preserve">– </w:t>
      </w:r>
      <w:proofErr w:type="spellStart"/>
      <w:r w:rsidRPr="009938F9">
        <w:t>Pethidin</w:t>
      </w:r>
      <w:proofErr w:type="spellEnd"/>
      <w:r w:rsidRPr="009938F9">
        <w:t>.</w:t>
      </w:r>
    </w:p>
    <w:p w:rsidR="009938F9" w:rsidRPr="009938F9" w:rsidRDefault="009938F9" w:rsidP="009938F9">
      <w:r w:rsidRPr="009938F9">
        <w:t xml:space="preserve">– </w:t>
      </w:r>
      <w:proofErr w:type="spellStart"/>
      <w:r w:rsidRPr="009938F9">
        <w:t>Nicomorphin</w:t>
      </w:r>
      <w:proofErr w:type="spellEnd"/>
      <w:r w:rsidRPr="009938F9">
        <w:t>.</w:t>
      </w:r>
    </w:p>
    <w:p w:rsidR="009938F9" w:rsidRPr="009938F9" w:rsidRDefault="009938F9" w:rsidP="009938F9">
      <w:r w:rsidRPr="009938F9">
        <w:t xml:space="preserve">– </w:t>
      </w:r>
      <w:proofErr w:type="spellStart"/>
      <w:r w:rsidRPr="009938F9">
        <w:t>Tramadol</w:t>
      </w:r>
      <w:proofErr w:type="spellEnd"/>
      <w:r w:rsidRPr="009938F9">
        <w:t xml:space="preserve"> (bortset fra depotpræparatet)</w:t>
      </w:r>
    </w:p>
    <w:p w:rsidR="009938F9" w:rsidRPr="009938F9" w:rsidRDefault="009938F9" w:rsidP="009938F9">
      <w:r w:rsidRPr="009938F9">
        <w:t xml:space="preserve">Det er Sundhedsstyrelsen vurdering, at stabil døgndækkende </w:t>
      </w:r>
      <w:proofErr w:type="spellStart"/>
      <w:r w:rsidRPr="009938F9">
        <w:t>opioid</w:t>
      </w:r>
      <w:proofErr w:type="spellEnd"/>
      <w:r w:rsidRPr="009938F9">
        <w:t>-behandling, fx kan opnås med lægemidler,</w:t>
      </w:r>
      <w:r>
        <w:t xml:space="preserve"> </w:t>
      </w:r>
      <w:r w:rsidRPr="009938F9">
        <w:t>der er angivet i tabel 1.</w:t>
      </w:r>
    </w:p>
    <w:p w:rsidR="002A2471" w:rsidRDefault="009938F9" w:rsidP="009938F9">
      <w:pPr>
        <w:rPr>
          <w:b/>
          <w:bCs/>
          <w:i/>
          <w:iCs/>
        </w:rPr>
      </w:pPr>
      <w:r w:rsidRPr="009938F9">
        <w:rPr>
          <w:b/>
          <w:bCs/>
        </w:rPr>
        <w:t>Tabel 1.</w:t>
      </w:r>
      <w:r w:rsidR="00D20831">
        <w:rPr>
          <w:b/>
          <w:bCs/>
        </w:rPr>
        <w:t xml:space="preserve"> </w:t>
      </w:r>
      <w:r w:rsidRPr="009938F9">
        <w:rPr>
          <w:b/>
          <w:bCs/>
          <w:i/>
          <w:iCs/>
        </w:rPr>
        <w:t>Vejledende absolut maksimale døgndoser (mg) for stærkt virkende</w:t>
      </w:r>
      <w:r w:rsidR="00D20831">
        <w:rPr>
          <w:b/>
          <w:bCs/>
          <w:i/>
          <w:iCs/>
        </w:rPr>
        <w:t xml:space="preserve"> </w:t>
      </w:r>
      <w:proofErr w:type="spellStart"/>
      <w:r w:rsidR="00D20831">
        <w:rPr>
          <w:b/>
          <w:bCs/>
          <w:i/>
          <w:iCs/>
        </w:rPr>
        <w:t>a</w:t>
      </w:r>
      <w:r w:rsidRPr="009938F9">
        <w:rPr>
          <w:b/>
          <w:bCs/>
          <w:i/>
          <w:iCs/>
        </w:rPr>
        <w:t>nalgetika</w:t>
      </w:r>
      <w:proofErr w:type="spellEnd"/>
      <w:r w:rsidRPr="009938F9">
        <w:rPr>
          <w:b/>
          <w:bCs/>
          <w:i/>
          <w:iCs/>
        </w:rPr>
        <w:t xml:space="preserve"> (ACT-kode N02A) ved kørekort (listen er ikke udtømmende)</w:t>
      </w:r>
    </w:p>
    <w:p w:rsidR="009938F9" w:rsidRPr="009D550D" w:rsidRDefault="009D550D" w:rsidP="009938F9">
      <w:r>
        <w:rPr>
          <w:noProof/>
          <w:lang w:val="en-US"/>
        </w:rPr>
        <w:drawing>
          <wp:inline distT="0" distB="0" distL="0" distR="0">
            <wp:extent cx="5943600" cy="1803062"/>
            <wp:effectExtent l="0" t="0" r="0" b="698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0831" w:rsidRPr="00C70A51" w:rsidRDefault="00C70A51" w:rsidP="00C70A51">
      <w:pPr>
        <w:autoSpaceDE w:val="0"/>
        <w:autoSpaceDN w:val="0"/>
        <w:adjustRightInd w:val="0"/>
        <w:spacing w:after="0" w:line="240" w:lineRule="auto"/>
      </w:pPr>
      <w:r w:rsidRPr="00C70A51">
        <w:rPr>
          <w:rFonts w:ascii="TimesNewRomanPSMT" w:hAnsi="TimesNewRomanPSMT" w:cs="TimesNewRomanPSMT"/>
          <w:sz w:val="12"/>
          <w:szCs w:val="12"/>
        </w:rPr>
        <w:t xml:space="preserve">1) </w:t>
      </w:r>
      <w:proofErr w:type="spellStart"/>
      <w:r w:rsidRPr="00C70A51">
        <w:rPr>
          <w:rFonts w:ascii="TimesNewRomanPSMT" w:hAnsi="TimesNewRomanPSMT" w:cs="TimesNewRomanPSMT"/>
          <w:sz w:val="16"/>
          <w:szCs w:val="16"/>
        </w:rPr>
        <w:t>Buprenorphin</w:t>
      </w:r>
      <w:proofErr w:type="spellEnd"/>
      <w:r w:rsidRPr="00C70A51">
        <w:rPr>
          <w:rFonts w:ascii="TimesNewRomanPSMT" w:hAnsi="TimesNewRomanPSMT" w:cs="TimesNewRomanPSMT"/>
          <w:sz w:val="16"/>
          <w:szCs w:val="16"/>
        </w:rPr>
        <w:t xml:space="preserve"> er en partiel </w:t>
      </w:r>
      <w:proofErr w:type="spellStart"/>
      <w:r w:rsidRPr="00C70A51">
        <w:rPr>
          <w:rFonts w:ascii="TimesNewRomanPSMT" w:hAnsi="TimesNewRomanPSMT" w:cs="TimesNewRomanPSMT"/>
          <w:sz w:val="16"/>
          <w:szCs w:val="16"/>
        </w:rPr>
        <w:t>agonist</w:t>
      </w:r>
      <w:proofErr w:type="spellEnd"/>
      <w:r w:rsidRPr="00C70A51">
        <w:rPr>
          <w:rFonts w:ascii="TimesNewRomanPSMT" w:hAnsi="TimesNewRomanPSMT" w:cs="TimesNewRomanPSMT"/>
          <w:sz w:val="16"/>
          <w:szCs w:val="16"/>
        </w:rPr>
        <w:t xml:space="preserve">, og ved vurdering af egnethed til at oppebære kørekort vil personer i </w:t>
      </w:r>
      <w:proofErr w:type="spellStart"/>
      <w:r w:rsidRPr="00C70A51">
        <w:rPr>
          <w:rFonts w:ascii="TimesNewRomanPSMT" w:hAnsi="TimesNewRomanPSMT" w:cs="TimesNewRomanPSMT"/>
          <w:sz w:val="16"/>
          <w:szCs w:val="16"/>
        </w:rPr>
        <w:t>buprenorphinbehandling</w:t>
      </w:r>
      <w:proofErr w:type="spellEnd"/>
      <w:r w:rsidRPr="00C70A51">
        <w:rPr>
          <w:rFonts w:ascii="TimesNewRomanPSMT" w:hAnsi="TimesNewRomanPSMT" w:cs="TimesNewRomanPSMT"/>
          <w:sz w:val="16"/>
          <w:szCs w:val="16"/>
        </w:rPr>
        <w:t>, uanset dosis, blive vurderet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 w:rsidRPr="00C70A51">
        <w:rPr>
          <w:rFonts w:ascii="TimesNewRomanPSMT" w:hAnsi="TimesNewRomanPSMT" w:cs="TimesNewRomanPSMT"/>
          <w:sz w:val="16"/>
          <w:szCs w:val="16"/>
        </w:rPr>
        <w:t>som personer i behandling med mindre end 120 mg metadon.</w:t>
      </w:r>
    </w:p>
    <w:sectPr w:rsidR="00D20831" w:rsidRPr="00C70A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F9"/>
    <w:rsid w:val="002A2471"/>
    <w:rsid w:val="003C68E3"/>
    <w:rsid w:val="006E7AE0"/>
    <w:rsid w:val="009938F9"/>
    <w:rsid w:val="009D550D"/>
    <w:rsid w:val="00C70A51"/>
    <w:rsid w:val="00D2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38F9"/>
    <w:rPr>
      <w:rFonts w:ascii="Tahoma" w:hAnsi="Tahoma" w:cs="Tahoma"/>
      <w:sz w:val="16"/>
      <w:szCs w:val="16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38F9"/>
    <w:rPr>
      <w:rFonts w:ascii="Tahoma" w:hAnsi="Tahoma" w:cs="Tahoma"/>
      <w:sz w:val="16"/>
      <w:szCs w:val="1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Sædder</dc:creator>
  <cp:lastModifiedBy>Eva Sædder</cp:lastModifiedBy>
  <cp:revision>4</cp:revision>
  <dcterms:created xsi:type="dcterms:W3CDTF">2015-06-16T08:40:00Z</dcterms:created>
  <dcterms:modified xsi:type="dcterms:W3CDTF">2015-06-16T10:01:00Z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